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30"/>
          <w:szCs w:val="3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409575</wp:posOffset>
            </wp:positionH>
            <wp:positionV relativeFrom="paragraph">
              <wp:posOffset>333375</wp:posOffset>
            </wp:positionV>
            <wp:extent cx="5210175" cy="923925"/>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6"/>
                    <a:srcRect b="35249" l="4807" r="7532" t="27586"/>
                    <a:stretch>
                      <a:fillRect/>
                    </a:stretch>
                  </pic:blipFill>
                  <pic:spPr>
                    <a:xfrm>
                      <a:off x="0" y="0"/>
                      <a:ext cx="5210175" cy="92392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5857875</wp:posOffset>
            </wp:positionH>
            <wp:positionV relativeFrom="paragraph">
              <wp:posOffset>371475</wp:posOffset>
            </wp:positionV>
            <wp:extent cx="842963" cy="842963"/>
            <wp:effectExtent b="0" l="0" r="0" t="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842963" cy="842963"/>
                    </a:xfrm>
                    <a:prstGeom prst="rect"/>
                    <a:ln/>
                  </pic:spPr>
                </pic:pic>
              </a:graphicData>
            </a:graphic>
          </wp:anchor>
        </w:drawing>
      </w:r>
    </w:p>
    <w:p w:rsidR="00000000" w:rsidDel="00000000" w:rsidP="00000000" w:rsidRDefault="00000000" w:rsidRPr="00000000" w14:paraId="00000002">
      <w:pPr>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Restaurant Automation Software Suite</w:t>
      </w:r>
    </w:p>
    <w:p w:rsidR="00000000" w:rsidDel="00000000" w:rsidP="00000000" w:rsidRDefault="00000000" w:rsidRPr="00000000" w14:paraId="00000009">
      <w:pPr>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sz w:val="30"/>
          <w:szCs w:val="30"/>
          <w:rtl w:val="0"/>
        </w:rPr>
        <w:t xml:space="preserve">https://turboyums.github.io/SEWebsite/</w:t>
      </w:r>
      <w:r w:rsidDel="00000000" w:rsidR="00000000" w:rsidRPr="00000000">
        <w:rPr>
          <w:rtl w:val="0"/>
        </w:rPr>
      </w:r>
    </w:p>
    <w:p w:rsidR="00000000" w:rsidDel="00000000" w:rsidP="00000000" w:rsidRDefault="00000000" w:rsidRPr="00000000" w14:paraId="0000000A">
      <w:pPr>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Group 13 </w:t>
      </w:r>
    </w:p>
    <w:p w:rsidR="00000000" w:rsidDel="00000000" w:rsidP="00000000" w:rsidRDefault="00000000" w:rsidRPr="00000000" w14:paraId="0000000B">
      <w:pPr>
        <w:jc w:val="center"/>
        <w:rPr>
          <w:rFonts w:ascii="Times New Roman" w:cs="Times New Roman" w:eastAsia="Times New Roman" w:hAnsi="Times New Roman"/>
          <w:b w:val="1"/>
          <w:sz w:val="30"/>
          <w:szCs w:val="30"/>
        </w:rPr>
      </w:pPr>
      <w:r w:rsidDel="00000000" w:rsidR="00000000" w:rsidRPr="00000000">
        <w:rPr>
          <w:rtl w:val="0"/>
        </w:rPr>
      </w:r>
    </w:p>
    <w:p w:rsidR="00000000" w:rsidDel="00000000" w:rsidP="00000000" w:rsidRDefault="00000000" w:rsidRPr="00000000" w14:paraId="0000000C">
      <w:pPr>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User Documentation</w:t>
      </w:r>
    </w:p>
    <w:p w:rsidR="00000000" w:rsidDel="00000000" w:rsidP="00000000" w:rsidRDefault="00000000" w:rsidRPr="00000000" w14:paraId="0000000D">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Michelle Curreri</w:t>
      </w:r>
    </w:p>
    <w:p w:rsidR="00000000" w:rsidDel="00000000" w:rsidP="00000000" w:rsidRDefault="00000000" w:rsidRPr="00000000" w14:paraId="0000001D">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Suvranil Ghosh</w:t>
      </w:r>
    </w:p>
    <w:p w:rsidR="00000000" w:rsidDel="00000000" w:rsidP="00000000" w:rsidRDefault="00000000" w:rsidRPr="00000000" w14:paraId="0000001E">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Ziad Mallah</w:t>
      </w:r>
    </w:p>
    <w:p w:rsidR="00000000" w:rsidDel="00000000" w:rsidP="00000000" w:rsidRDefault="00000000" w:rsidRPr="00000000" w14:paraId="0000001F">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Anthony Merheb </w:t>
      </w:r>
    </w:p>
    <w:p w:rsidR="00000000" w:rsidDel="00000000" w:rsidP="00000000" w:rsidRDefault="00000000" w:rsidRPr="00000000" w14:paraId="00000020">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Roshni Shah</w:t>
      </w:r>
    </w:p>
    <w:p w:rsidR="00000000" w:rsidDel="00000000" w:rsidP="00000000" w:rsidRDefault="00000000" w:rsidRPr="00000000" w14:paraId="00000021">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Holly Smith</w:t>
      </w:r>
    </w:p>
    <w:p w:rsidR="00000000" w:rsidDel="00000000" w:rsidP="00000000" w:rsidRDefault="00000000" w:rsidRPr="00000000" w14:paraId="00000022">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Hersh Shrivastava</w:t>
      </w:r>
    </w:p>
    <w:p w:rsidR="00000000" w:rsidDel="00000000" w:rsidP="00000000" w:rsidRDefault="00000000" w:rsidRPr="00000000" w14:paraId="00000023">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Brandon Tong</w:t>
      </w:r>
    </w:p>
    <w:p w:rsidR="00000000" w:rsidDel="00000000" w:rsidP="00000000" w:rsidRDefault="00000000" w:rsidRPr="00000000" w14:paraId="00000024">
      <w:pPr>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Dante Torello</w:t>
      </w:r>
      <w:r w:rsidDel="00000000" w:rsidR="00000000" w:rsidRPr="00000000">
        <w:rPr>
          <w:rtl w:val="0"/>
        </w:rPr>
      </w:r>
    </w:p>
    <w:p w:rsidR="00000000" w:rsidDel="00000000" w:rsidP="00000000" w:rsidRDefault="00000000" w:rsidRPr="00000000" w14:paraId="00000025">
      <w:pPr>
        <w:pStyle w:val="Heading2"/>
        <w:jc w:val="center"/>
        <w:rPr>
          <w:rFonts w:ascii="Times New Roman" w:cs="Times New Roman" w:eastAsia="Times New Roman" w:hAnsi="Times New Roman"/>
          <w:b w:val="1"/>
        </w:rPr>
      </w:pPr>
      <w:bookmarkStart w:colFirst="0" w:colLast="0" w:name="_q52ofrq7xd7z" w:id="0"/>
      <w:bookmarkEnd w:id="0"/>
      <w:r w:rsidDel="00000000" w:rsidR="00000000" w:rsidRPr="00000000">
        <w:rPr>
          <w:rFonts w:ascii="Times New Roman" w:cs="Times New Roman" w:eastAsia="Times New Roman" w:hAnsi="Times New Roman"/>
          <w:b w:val="1"/>
          <w:rtl w:val="0"/>
        </w:rPr>
        <w:t xml:space="preserve">1. Introduction</w:t>
      </w:r>
    </w:p>
    <w:p w:rsidR="00000000" w:rsidDel="00000000" w:rsidP="00000000" w:rsidRDefault="00000000" w:rsidRPr="00000000" w14:paraId="00000026">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the change of times people are all about moving fast, which is becoming an issue for mid sized restaurants that cannot keep up. In response, restaurants want to speed up day to day operations and work more efficiently and our solution is TurboYums. TurboYums is a restaurant automation application that will help with all aspects of the restaurant, from the manager down to the customers themselves. With TurboYums, no other software package is needed for the restaurant TurboYums has it covered! Our project has been broken down into three different subgroups: employee portal, menu, and payment. The following documentation below will tell you how to run our application so that you can get your restaurants moving as fast as TurboYums.</w:t>
      </w:r>
    </w:p>
    <w:p w:rsidR="00000000" w:rsidDel="00000000" w:rsidP="00000000" w:rsidRDefault="00000000" w:rsidRPr="00000000" w14:paraId="00000027">
      <w:pPr>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pStyle w:val="Heading2"/>
        <w:jc w:val="center"/>
        <w:rPr>
          <w:rFonts w:ascii="Times New Roman" w:cs="Times New Roman" w:eastAsia="Times New Roman" w:hAnsi="Times New Roman"/>
          <w:b w:val="1"/>
        </w:rPr>
      </w:pPr>
      <w:bookmarkStart w:colFirst="0" w:colLast="0" w:name="_eh9mafhntrtz" w:id="1"/>
      <w:bookmarkEnd w:id="1"/>
      <w:r w:rsidDel="00000000" w:rsidR="00000000" w:rsidRPr="00000000">
        <w:rPr>
          <w:rFonts w:ascii="Times New Roman" w:cs="Times New Roman" w:eastAsia="Times New Roman" w:hAnsi="Times New Roman"/>
          <w:b w:val="1"/>
          <w:rtl w:val="0"/>
        </w:rPr>
        <w:t xml:space="preserve">2. Customer</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running our application, the customer is welcomed with a log-in screen. The customer can choose to log-in if they already have an existing account, to create a new account, or to simply continue as guest. If the customer wants to continue as a guest, he can click on the button and it will take him directly to the Dine-In/Take-Out screen. If the customer wants to create a new account, he can click on the “Sign Up” button and enter his information (a username, a password, account type, email, first name, last name). He will have account type of 1 since he is a customer. Once his account is created, the application will take him to the log-in screen, where he will re-enter his information. Once logged in as a customer, the customer views a screen with options to either Dine-In or Take-Out. As of right now for Demo 1, both Dine-In and Take-Out buttons will take the customer to the menu screen. In the future, Dine-In will involve table selection, etc. Once the customer has the ability to view the menu, he can look through the available menu items and select which item(s) he wants to order. Clicking on the button will add the item to his cart. Once the items are added to his cart, he can click on the “Summary” button to view the items currently in his cart. When the customer is ready to pay, he can click the “Pay” button, which will take him to the screen to enter his card information. After entering his payment information, he can click on the “Submit” button. The customer will now be able to view the receipt screen.</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pStyle w:val="Heading2"/>
        <w:jc w:val="center"/>
        <w:rPr>
          <w:rFonts w:ascii="Times New Roman" w:cs="Times New Roman" w:eastAsia="Times New Roman" w:hAnsi="Times New Roman"/>
          <w:b w:val="1"/>
        </w:rPr>
      </w:pPr>
      <w:bookmarkStart w:colFirst="0" w:colLast="0" w:name="_4r4rm2x67qc" w:id="2"/>
      <w:bookmarkEnd w:id="2"/>
      <w:r w:rsidDel="00000000" w:rsidR="00000000" w:rsidRPr="00000000">
        <w:rPr>
          <w:rFonts w:ascii="Times New Roman" w:cs="Times New Roman" w:eastAsia="Times New Roman" w:hAnsi="Times New Roman"/>
          <w:b w:val="1"/>
          <w:rtl w:val="0"/>
        </w:rPr>
        <w:t xml:space="preserve">3. Employee</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the application is launched, the employee is greeted with a screen that prompts them to either log in with their existing account or sign up for a new account. Should they opt to sign up, they are presented with a screen where they can enter their personal information as well as the fact that they are an employee. Once an account is created (or an account already exists), the user is able to navigate easily to the login page via the </w:t>
      </w:r>
      <w:r w:rsidDel="00000000" w:rsidR="00000000" w:rsidRPr="00000000">
        <w:rPr>
          <w:rFonts w:ascii="Times New Roman" w:cs="Times New Roman" w:eastAsia="Times New Roman" w:hAnsi="Times New Roman"/>
          <w:sz w:val="24"/>
          <w:szCs w:val="24"/>
          <w:rtl w:val="0"/>
        </w:rPr>
        <w:t xml:space="preserve">log in</w:t>
      </w:r>
      <w:r w:rsidDel="00000000" w:rsidR="00000000" w:rsidRPr="00000000">
        <w:rPr>
          <w:rFonts w:ascii="Times New Roman" w:cs="Times New Roman" w:eastAsia="Times New Roman" w:hAnsi="Times New Roman"/>
          <w:sz w:val="24"/>
          <w:szCs w:val="24"/>
          <w:rtl w:val="0"/>
        </w:rPr>
        <w:t xml:space="preserve"> button (this interface is automatically presented to the user once they create an account for the first time. They are able to enter their credentials, which get their validity checked with the database. If the information does not match an existing account, they are notified of such. If it does, they are advanced to the Employee Interface. This first page prompts the user with 3 options: Clock In, Clock Out, and Employee Portal. The Clock In feature logs the Date, Time, Location, and IP of when and where the clock in was done, as well as change the employee’s status to Clocked In. They are alerted if they try clocking in when already clocked in, as it would have no effect. Clocking Out has a similar feature, but of course it sets the user’s status from clocked in </w:t>
      </w:r>
      <w:r w:rsidDel="00000000" w:rsidR="00000000" w:rsidRPr="00000000">
        <w:rPr>
          <w:rFonts w:ascii="Times New Roman" w:cs="Times New Roman" w:eastAsia="Times New Roman" w:hAnsi="Times New Roman"/>
          <w:sz w:val="24"/>
          <w:szCs w:val="24"/>
          <w:rtl w:val="0"/>
        </w:rPr>
        <w:t xml:space="preserve">to clocked</w:t>
      </w:r>
      <w:r w:rsidDel="00000000" w:rsidR="00000000" w:rsidRPr="00000000">
        <w:rPr>
          <w:rFonts w:ascii="Times New Roman" w:cs="Times New Roman" w:eastAsia="Times New Roman" w:hAnsi="Times New Roman"/>
          <w:sz w:val="24"/>
          <w:szCs w:val="24"/>
          <w:rtl w:val="0"/>
        </w:rPr>
        <w:t xml:space="preserve"> out. The Employee Portal button takes them to the second interface of the portal, where they are able to access different features to assist them while they are working their shift, such as viewing the menu, current table statuses, their schedule, and available staff. </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